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E57FEC" w14:textId="77777777" w:rsidR="00444F28" w:rsidRPr="00E609E6" w:rsidRDefault="00444F28" w:rsidP="00E609E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shd w:val="clear" w:color="auto" w:fill="FFFFFF"/>
          <w:lang w:eastAsia="pt-BR"/>
        </w:rPr>
      </w:pPr>
      <w:r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shd w:val="clear" w:color="auto" w:fill="FFFFFF"/>
          <w:lang w:eastAsia="pt-BR"/>
        </w:rPr>
        <w:t xml:space="preserve">CIRCULAR </w:t>
      </w:r>
      <w:r w:rsidR="008079C2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shd w:val="clear" w:color="auto" w:fill="FFFFFF"/>
          <w:lang w:eastAsia="pt-BR"/>
        </w:rPr>
        <w:t>10</w:t>
      </w:r>
      <w:r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shd w:val="clear" w:color="auto" w:fill="FFFFFF"/>
          <w:lang w:eastAsia="pt-BR"/>
        </w:rPr>
        <w:t>/202</w:t>
      </w:r>
      <w:r w:rsidR="008079C2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shd w:val="clear" w:color="auto" w:fill="FFFFFF"/>
          <w:lang w:eastAsia="pt-BR"/>
        </w:rPr>
        <w:t>1</w:t>
      </w:r>
    </w:p>
    <w:p w14:paraId="08693C02" w14:textId="77777777" w:rsidR="00444F28" w:rsidRPr="00E609E6" w:rsidRDefault="00444F28" w:rsidP="00E609E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482FBFD7" w14:textId="51152159" w:rsidR="004C1FCF" w:rsidRPr="00E609E6" w:rsidRDefault="00B466C4" w:rsidP="001A7783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Informamos que foi assinada a Convenção Coletiva de Trabalho com </w:t>
      </w:r>
      <w:r w:rsidR="00205B0C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o </w:t>
      </w:r>
      <w:r w:rsidR="00DC49F2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SEAAC/SP - </w:t>
      </w:r>
      <w:r w:rsidR="00205B0C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Sindicato do</w:t>
      </w:r>
      <w:r w:rsidR="00F03E4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s</w:t>
      </w:r>
      <w:r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 Empregados de Agentes Autônomos do Comércio e em Empresas de Assessoramento, Perícias, Informações e Pesquisas e de Empresas de Serviços Contábeis de </w:t>
      </w:r>
      <w:r w:rsidR="00205B0C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São Paulo</w:t>
      </w:r>
      <w:r w:rsidR="00DC49F2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 </w:t>
      </w:r>
      <w:r w:rsidR="00DC49F2" w:rsidRPr="00E609E6">
        <w:rPr>
          <w:rFonts w:ascii="Times New Roman" w:eastAsia="Times New Roman" w:hAnsi="Times New Roman"/>
          <w:bCs/>
          <w:color w:val="000000"/>
          <w:sz w:val="24"/>
          <w:szCs w:val="24"/>
          <w:lang w:eastAsia="pt-BR"/>
        </w:rPr>
        <w:t>(</w:t>
      </w:r>
      <w:hyperlink r:id="rId6" w:history="1">
        <w:r w:rsidR="00DC49F2" w:rsidRPr="001A7783">
          <w:rPr>
            <w:rStyle w:val="Hyperlink"/>
            <w:rFonts w:ascii="Times New Roman" w:eastAsia="Times New Roman" w:hAnsi="Times New Roman"/>
            <w:bCs/>
            <w:sz w:val="24"/>
            <w:szCs w:val="24"/>
            <w:lang w:eastAsia="pt-BR"/>
          </w:rPr>
          <w:t>consultar abrangência</w:t>
        </w:r>
      </w:hyperlink>
      <w:r w:rsidR="00DC49F2" w:rsidRPr="00E609E6">
        <w:rPr>
          <w:rFonts w:ascii="Times New Roman" w:eastAsia="Times New Roman" w:hAnsi="Times New Roman"/>
          <w:bCs/>
          <w:color w:val="000000"/>
          <w:sz w:val="24"/>
          <w:szCs w:val="24"/>
          <w:lang w:eastAsia="pt-BR"/>
        </w:rPr>
        <w:t>)</w:t>
      </w:r>
      <w:r w:rsidR="00D339F2" w:rsidRPr="00E609E6">
        <w:rPr>
          <w:rFonts w:ascii="Times New Roman" w:eastAsia="Times New Roman" w:hAnsi="Times New Roman"/>
          <w:bCs/>
          <w:color w:val="000000"/>
          <w:sz w:val="24"/>
          <w:szCs w:val="24"/>
          <w:lang w:eastAsia="pt-BR"/>
        </w:rPr>
        <w:t>,</w:t>
      </w:r>
      <w:r w:rsidR="00D339F2" w:rsidRPr="00E609E6">
        <w:rPr>
          <w:rFonts w:ascii="Times New Roman" w:eastAsia="Times New Roman" w:hAnsi="Times New Roman"/>
          <w:b/>
          <w:color w:val="000000"/>
          <w:sz w:val="24"/>
          <w:szCs w:val="24"/>
          <w:lang w:eastAsia="pt-BR"/>
        </w:rPr>
        <w:t xml:space="preserve"> </w:t>
      </w:r>
      <w:r w:rsidR="00124F9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relativa à categoria dos empregados não-advogados, data base </w:t>
      </w:r>
      <w:r w:rsidR="00C91ECA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1º de </w:t>
      </w:r>
      <w:r w:rsidR="00124F9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agosto</w:t>
      </w:r>
      <w:r w:rsidR="00C91ECA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, </w:t>
      </w:r>
      <w:r w:rsidR="00124F9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com vigência de 2 (dois) anos</w:t>
      </w:r>
      <w:r w:rsidR="00C91ECA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, </w:t>
      </w:r>
      <w:r w:rsidR="00C91ECA" w:rsidRPr="001A7783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exceção feita às cláusulas 4ª - piso salarial, 5ª - reajuste salarial, e 22ª - auxílio refeição, </w:t>
      </w:r>
      <w:r w:rsidR="00C91ECA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que terão vigência de 1 (um) ano. </w:t>
      </w:r>
      <w:r w:rsidR="00124F9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Destacamos abaixo as principais alterações negociadas, lembrando que a </w:t>
      </w:r>
      <w:bookmarkStart w:id="0" w:name="_GoBack"/>
      <w:bookmarkEnd w:id="0"/>
      <w:r w:rsidR="00F03E45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C</w:t>
      </w:r>
      <w:r w:rsidR="00124F9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onvenção </w:t>
      </w:r>
      <w:r w:rsidR="00F03E45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C</w:t>
      </w:r>
      <w:r w:rsidR="00124F9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oletiva em referência não se aplica aos empregados enquadrados em categorias profissionais diferenciadas.</w:t>
      </w:r>
    </w:p>
    <w:p w14:paraId="6ADF6DE6" w14:textId="77777777" w:rsidR="00B466C4" w:rsidRPr="00E609E6" w:rsidRDefault="00B466C4" w:rsidP="001A7783">
      <w:pPr>
        <w:shd w:val="clear" w:color="auto" w:fill="FFFFFF"/>
        <w:spacing w:after="0" w:line="12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188805BF" w14:textId="77777777" w:rsidR="00626EA8" w:rsidRPr="00E609E6" w:rsidRDefault="00FC0F6A" w:rsidP="001A778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(</w:t>
      </w:r>
      <w:r w:rsidR="00B466C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a) </w:t>
      </w:r>
      <w:r w:rsidR="00B466C4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Reajuste salarial</w:t>
      </w:r>
      <w:r w:rsidR="00153204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:</w:t>
      </w:r>
      <w:r w:rsidR="0015320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Os salários de novembro de 2.020, assim considerados os resultantes da aplicação da norma coletiva desse mesmo ano, serão reajustados, a partir de 1º de agosto de 2.021, observando os seguintes critérios: </w:t>
      </w:r>
    </w:p>
    <w:p w14:paraId="35512729" w14:textId="77777777" w:rsidR="00626EA8" w:rsidRPr="00E609E6" w:rsidRDefault="00626EA8" w:rsidP="00E609E6">
      <w:pPr>
        <w:shd w:val="clear" w:color="auto" w:fill="FFFFFF"/>
        <w:spacing w:after="0" w:line="12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05582145" w14:textId="15E36607" w:rsidR="00626EA8" w:rsidRPr="00E609E6" w:rsidRDefault="00A73ADE" w:rsidP="001A7783">
      <w:pPr>
        <w:shd w:val="clear" w:color="auto" w:fill="FFFFFF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(</w:t>
      </w:r>
      <w:r w:rsid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i</w:t>
      </w: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)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Salários com valor mensal de até </w:t>
      </w:r>
      <w:r w:rsidR="00626EA8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R$6.500,00</w:t>
      </w:r>
      <w:r w:rsidR="00F03E45" w:rsidRPr="00D87E62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: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serão reajustados em </w:t>
      </w:r>
      <w:r w:rsidR="00626EA8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9%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.</w:t>
      </w:r>
    </w:p>
    <w:p w14:paraId="21011196" w14:textId="4FCDE911" w:rsidR="00626EA8" w:rsidRPr="00E609E6" w:rsidRDefault="00A73ADE" w:rsidP="001A7783">
      <w:pPr>
        <w:shd w:val="clear" w:color="auto" w:fill="FFFFFF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(</w:t>
      </w:r>
      <w:r w:rsid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ii</w:t>
      </w: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)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Salários com valor mensal entre </w:t>
      </w:r>
      <w:r w:rsidR="00626EA8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R$6.500,01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e </w:t>
      </w:r>
      <w:r w:rsidR="00626EA8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R$13.000,00</w:t>
      </w:r>
      <w:r w:rsidR="00F03E45" w:rsidRPr="00D87E62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: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serão reajustados em </w:t>
      </w:r>
      <w:r w:rsidR="00626EA8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8%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, acrescidos de parcela fixa no valor de </w:t>
      </w:r>
      <w:r w:rsidR="00626EA8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R$65,00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.</w:t>
      </w:r>
    </w:p>
    <w:p w14:paraId="410C5FD7" w14:textId="297318CE" w:rsidR="00626EA8" w:rsidRPr="00E609E6" w:rsidRDefault="00A73ADE" w:rsidP="001A7783">
      <w:pPr>
        <w:shd w:val="clear" w:color="auto" w:fill="FFFFFF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(</w:t>
      </w:r>
      <w:r w:rsid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iii</w:t>
      </w: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)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Salários com valor mensal igual ou superior a </w:t>
      </w:r>
      <w:r w:rsidR="00626EA8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R$13.000,01</w:t>
      </w:r>
      <w:r w:rsidR="00F03E45" w:rsidRPr="00D87E62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: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serão reajustados mediante aplicação de parcela fixa no valor de </w:t>
      </w:r>
      <w:r w:rsidR="00626EA8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R$1.105,00</w:t>
      </w:r>
      <w:r w:rsidR="00626EA8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.</w:t>
      </w:r>
    </w:p>
    <w:p w14:paraId="12C5855D" w14:textId="77777777" w:rsidR="00626EA8" w:rsidRPr="00E609E6" w:rsidRDefault="00626EA8" w:rsidP="001A7783">
      <w:pPr>
        <w:shd w:val="clear" w:color="auto" w:fill="FFFFFF"/>
        <w:spacing w:after="0" w:line="12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3E99F47C" w14:textId="77777777" w:rsidR="00153204" w:rsidRPr="00E609E6" w:rsidRDefault="00FC0F6A" w:rsidP="00E609E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(b</w:t>
      </w:r>
      <w:r w:rsidR="0015320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) Piso salarial: </w:t>
      </w:r>
      <w:r w:rsidR="00153204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R$ </w:t>
      </w:r>
      <w:r w:rsidR="00124F94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1.580,00</w:t>
      </w:r>
    </w:p>
    <w:p w14:paraId="33451FA0" w14:textId="77777777" w:rsidR="00626EA8" w:rsidRPr="00E609E6" w:rsidRDefault="00626EA8" w:rsidP="001A7783">
      <w:pPr>
        <w:shd w:val="clear" w:color="auto" w:fill="FFFFFF"/>
        <w:spacing w:after="0" w:line="12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7DDB0A26" w14:textId="77777777" w:rsidR="007465B0" w:rsidRPr="00E609E6" w:rsidRDefault="00FC0F6A" w:rsidP="00E609E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(c</w:t>
      </w:r>
      <w:r w:rsidR="0015320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) Vale refeição: </w:t>
      </w:r>
      <w:r w:rsidR="00205B0C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R$ </w:t>
      </w:r>
      <w:r w:rsidR="00124F94"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36,25</w:t>
      </w:r>
    </w:p>
    <w:p w14:paraId="57214984" w14:textId="77777777" w:rsidR="00FC0F6A" w:rsidRDefault="00FC0F6A" w:rsidP="001A7783">
      <w:pPr>
        <w:shd w:val="clear" w:color="auto" w:fill="FFFFFF"/>
        <w:spacing w:after="0" w:line="12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330E3494" w14:textId="77777777" w:rsidR="00C91ECA" w:rsidRPr="00E609E6" w:rsidRDefault="00C91ECA" w:rsidP="00C91EC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As</w:t>
      </w:r>
      <w:r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diferenças salariais e de benefícios resultantes da aplicação dessa Convenção Coletiva de Trabalho poderão ser pagas e/ou cumpridas, sem qualquer acréscimo, em até 3 (três) parcelas, sendo estabelecido como prazo final para quitação integral das referidas diferenças o 5º (quinto) dia útil do mês de abril de 2022.</w:t>
      </w:r>
    </w:p>
    <w:p w14:paraId="4303F39F" w14:textId="77777777" w:rsidR="00C91ECA" w:rsidRPr="00E609E6" w:rsidRDefault="00C91ECA" w:rsidP="001A7783">
      <w:pPr>
        <w:shd w:val="clear" w:color="auto" w:fill="FFFFFF"/>
        <w:spacing w:after="0" w:line="12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09A5FD25" w14:textId="5D3B7136" w:rsidR="0057346C" w:rsidRDefault="00582CDD" w:rsidP="00E609E6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Importante destacar a </w:t>
      </w:r>
      <w:r w:rsid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inclusão da cl</w:t>
      </w:r>
      <w:r w:rsidR="0057346C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á</w:t>
      </w:r>
      <w:r w:rsid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usula </w:t>
      </w:r>
      <w:r w:rsidR="00124F94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CONTROLE ELETRÔNICO ALTERNATIVO DE PONTO</w:t>
      </w:r>
      <w:r w:rsidR="00C91ECA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,</w:t>
      </w:r>
      <w:r w:rsidR="0057346C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que autoriza a adoção do controle alternativo de ponto, conforme Portaria nº 373, de 25 de fevereiro de 2011, do Ministério do Trabalho e Emprego, mediante </w:t>
      </w:r>
      <w:r w:rsidR="0094706E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A</w:t>
      </w:r>
      <w:r w:rsidR="0057346C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cordo </w:t>
      </w:r>
      <w:r w:rsidR="0094706E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C</w:t>
      </w:r>
      <w:r w:rsidR="0057346C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oletivo de </w:t>
      </w:r>
      <w:r w:rsidR="0094706E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T</w:t>
      </w:r>
      <w:r w:rsidR="0057346C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rabalho a ser celebrado com o Sindicato profissional. </w:t>
      </w:r>
      <w:r w:rsidR="0057346C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As </w:t>
      </w:r>
      <w:r w:rsidR="0057346C" w:rsidRPr="00226608">
        <w:rPr>
          <w:rFonts w:ascii="Times New Roman" w:eastAsia="Times New Roman" w:hAnsi="Times New Roman"/>
          <w:b/>
          <w:bCs/>
          <w:color w:val="000000"/>
          <w:sz w:val="24"/>
          <w:szCs w:val="24"/>
          <w:highlight w:val="yellow"/>
          <w:u w:val="single"/>
          <w:lang w:eastAsia="pt-BR"/>
        </w:rPr>
        <w:t>sociedades de advogados associadas</w:t>
      </w:r>
      <w:r w:rsidR="0057346C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 ao SINSA ficam dispensadas da celebração de </w:t>
      </w:r>
      <w:r w:rsidR="0094706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A</w:t>
      </w:r>
      <w:r w:rsidR="0057346C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cordo </w:t>
      </w:r>
      <w:r w:rsidR="0094706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C</w:t>
      </w:r>
      <w:r w:rsidR="0057346C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oletivo</w:t>
      </w:r>
      <w:r w:rsidR="0057346C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desde que encaminhem ao SINSA</w:t>
      </w:r>
      <w:r w:rsidR="007656A9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, bem como </w:t>
      </w: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ao Sindicato profissional, por carta ou e-mail (</w:t>
      </w:r>
      <w:hyperlink r:id="rId7" w:history="1">
        <w:r w:rsidR="001A7783" w:rsidRPr="00F67F14">
          <w:rPr>
            <w:rStyle w:val="Hyperlink"/>
            <w:rFonts w:ascii="Times New Roman" w:eastAsia="Times New Roman" w:hAnsi="Times New Roman"/>
            <w:sz w:val="24"/>
            <w:szCs w:val="24"/>
            <w:lang w:eastAsia="pt-BR"/>
          </w:rPr>
          <w:t>sinsa@sinsa.org.br</w:t>
        </w:r>
      </w:hyperlink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e </w:t>
      </w:r>
      <w:hyperlink r:id="rId8" w:history="1">
        <w:r w:rsidR="001A7783" w:rsidRPr="00F67F14">
          <w:rPr>
            <w:rStyle w:val="Hyperlink"/>
            <w:rFonts w:ascii="Times New Roman" w:eastAsia="Times New Roman" w:hAnsi="Times New Roman"/>
            <w:sz w:val="24"/>
            <w:szCs w:val="24"/>
            <w:lang w:eastAsia="pt-BR"/>
          </w:rPr>
          <w:t>sindicato@eaa.org.br</w:t>
        </w:r>
      </w:hyperlink>
      <w:r w:rsidR="001A7783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)</w:t>
      </w: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, </w:t>
      </w:r>
      <w:r w:rsidR="0057346C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declaração devidamente assinada por seus representantes legais, informando qual o sistema que pretende adotar e atesta</w:t>
      </w:r>
      <w:r w:rsidR="0094706E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n</w:t>
      </w:r>
      <w:r w:rsidR="0057346C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do que o mesmo obedece a todos os requisitos da referida Portaria</w:t>
      </w: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. </w:t>
      </w:r>
      <w:r w:rsidR="007656A9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O Sindicato profissional terá 10 (</w:t>
      </w:r>
      <w:r w:rsidR="007656A9" w:rsidRPr="00226608">
        <w:rPr>
          <w:rFonts w:ascii="Times New Roman" w:eastAsia="Times New Roman" w:hAnsi="Times New Roman"/>
          <w:color w:val="000000"/>
          <w:sz w:val="24"/>
          <w:szCs w:val="24"/>
          <w:highlight w:val="yellow"/>
          <w:lang w:eastAsia="pt-BR"/>
        </w:rPr>
        <w:t>de</w:t>
      </w:r>
      <w:r w:rsidR="00226608" w:rsidRPr="00226608">
        <w:rPr>
          <w:rFonts w:ascii="Times New Roman" w:eastAsia="Times New Roman" w:hAnsi="Times New Roman"/>
          <w:color w:val="000000"/>
          <w:sz w:val="24"/>
          <w:szCs w:val="24"/>
          <w:highlight w:val="yellow"/>
          <w:lang w:eastAsia="pt-BR"/>
        </w:rPr>
        <w:t>z</w:t>
      </w:r>
      <w:r w:rsidR="007656A9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) dias para </w:t>
      </w:r>
      <w:r w:rsidR="007656A9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oferecer resposta à </w:t>
      </w:r>
      <w:r w:rsidR="007656A9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s</w:t>
      </w:r>
      <w:r w:rsidR="007656A9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ociedade de advogados, </w:t>
      </w:r>
      <w:r w:rsidR="007656A9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sob pena de </w:t>
      </w:r>
      <w:r w:rsidR="007656A9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se considerar tacitamente aceita a adoção do ponto eletrônico alternativo noticiado</w:t>
      </w:r>
      <w:r w:rsidR="007656A9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. </w:t>
      </w:r>
      <w:r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A declaração de associação emitida eletronicamente pelo SINSA constitui documento indispensável à eficácia </w:t>
      </w:r>
      <w:r w:rsidR="007656A9"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 xml:space="preserve">da referida cláusula </w:t>
      </w:r>
      <w:r w:rsidRPr="001A778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e apenas será emitida se a sociedade de advogados estiver quite com as contribuições associativas.</w:t>
      </w: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</w:t>
      </w:r>
    </w:p>
    <w:p w14:paraId="3FED3AE0" w14:textId="77777777" w:rsidR="00582CDD" w:rsidRDefault="00582CDD" w:rsidP="001A7783">
      <w:pPr>
        <w:shd w:val="clear" w:color="auto" w:fill="FFFFFF"/>
        <w:spacing w:after="0" w:line="12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0AF87354" w14:textId="77777777" w:rsidR="0057346C" w:rsidRDefault="0057346C" w:rsidP="00E609E6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</w:t>
      </w:r>
      <w:r w:rsidR="007656A9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Por fim, </w:t>
      </w:r>
      <w:r w:rsidR="00587FF9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cumpre informar que o auxílio creche foi estendido aos empregados pais</w:t>
      </w:r>
      <w:r w:rsidR="00BF6BBD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, visando contribuir para a redução da desigualdade de gênero no mercado de trabalho.</w:t>
      </w:r>
      <w:r w:rsidR="00501E35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Caso ambos os genitores sejam empregados da mesma sociedade, apenas um deles terá direito ao benefício.</w:t>
      </w:r>
      <w:r w:rsidR="00587FF9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</w:t>
      </w:r>
    </w:p>
    <w:p w14:paraId="786D09B8" w14:textId="77777777" w:rsidR="00124F94" w:rsidRPr="00E609E6" w:rsidRDefault="00124F94" w:rsidP="001A7783">
      <w:pPr>
        <w:shd w:val="clear" w:color="auto" w:fill="FFFFFF"/>
        <w:spacing w:after="0" w:line="12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0A1ADE7E" w14:textId="77777777" w:rsidR="00B466C4" w:rsidRPr="00E609E6" w:rsidRDefault="00B466C4" w:rsidP="00E609E6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A íntegra da Convenção Coletiva poderá ser solicitada gratuitamente pelas associadas através do e-mail: </w:t>
      </w:r>
      <w:hyperlink r:id="rId9" w:history="1">
        <w:r w:rsidR="001A7783" w:rsidRPr="00F67F14">
          <w:rPr>
            <w:rStyle w:val="Hyperlink"/>
            <w:rFonts w:ascii="Times New Roman" w:eastAsia="Times New Roman" w:hAnsi="Times New Roman"/>
            <w:sz w:val="24"/>
            <w:szCs w:val="24"/>
            <w:lang w:eastAsia="pt-BR"/>
          </w:rPr>
          <w:t>sinsa@sinsa.org.br</w:t>
        </w:r>
      </w:hyperlink>
      <w:r w:rsidR="001A7783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.</w:t>
      </w:r>
    </w:p>
    <w:p w14:paraId="43D64AFC" w14:textId="77777777" w:rsidR="00626EA8" w:rsidRPr="00E609E6" w:rsidRDefault="00626EA8" w:rsidP="001A7783">
      <w:pPr>
        <w:shd w:val="clear" w:color="auto" w:fill="FFFFFF"/>
        <w:spacing w:after="0" w:line="12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0F077CC4" w14:textId="77777777" w:rsidR="001A7783" w:rsidRDefault="001A7783" w:rsidP="00E609E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2D4A2F2A" w14:textId="77777777" w:rsidR="00444F28" w:rsidRPr="00E609E6" w:rsidRDefault="00B466C4" w:rsidP="00E609E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  <w:r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São</w:t>
      </w:r>
      <w:r w:rsidR="007B0742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Paulo, </w:t>
      </w:r>
      <w:r w:rsidR="00124F9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2</w:t>
      </w:r>
      <w:r w:rsidR="001A7783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6</w:t>
      </w:r>
      <w:r w:rsidR="007B0742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 xml:space="preserve"> de </w:t>
      </w:r>
      <w:r w:rsidR="00124F9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outu</w:t>
      </w:r>
      <w:r w:rsidR="007B0742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bro de 20</w:t>
      </w:r>
      <w:r w:rsidR="00124F94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21</w:t>
      </w:r>
      <w:r w:rsidR="007B0742" w:rsidRPr="00E609E6">
        <w:rPr>
          <w:rFonts w:ascii="Times New Roman" w:eastAsia="Times New Roman" w:hAnsi="Times New Roman"/>
          <w:color w:val="000000"/>
          <w:sz w:val="24"/>
          <w:szCs w:val="24"/>
          <w:lang w:eastAsia="pt-BR"/>
        </w:rPr>
        <w:t>.</w:t>
      </w:r>
    </w:p>
    <w:p w14:paraId="12002E6F" w14:textId="77777777" w:rsidR="00444F28" w:rsidRPr="00E609E6" w:rsidRDefault="00444F28" w:rsidP="001A7783">
      <w:pPr>
        <w:shd w:val="clear" w:color="auto" w:fill="FFFFFF"/>
        <w:spacing w:after="0" w:line="12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pt-BR"/>
        </w:rPr>
      </w:pPr>
    </w:p>
    <w:p w14:paraId="2C021970" w14:textId="77777777" w:rsidR="00444F28" w:rsidRPr="00E609E6" w:rsidRDefault="00444F28" w:rsidP="00E609E6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</w:pPr>
      <w:r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t-BR"/>
        </w:rPr>
        <w:t>Gisela da Silva Freire</w:t>
      </w:r>
    </w:p>
    <w:p w14:paraId="6796B19B" w14:textId="77777777" w:rsidR="00537D63" w:rsidRPr="00E609E6" w:rsidRDefault="00444F28" w:rsidP="00E609E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609E6">
        <w:rPr>
          <w:rFonts w:ascii="Times New Roman" w:eastAsia="Times New Roman" w:hAnsi="Times New Roman"/>
          <w:b/>
          <w:bCs/>
          <w:color w:val="000000"/>
          <w:sz w:val="24"/>
          <w:szCs w:val="24"/>
          <w:shd w:val="clear" w:color="auto" w:fill="FFFFFF"/>
          <w:lang w:eastAsia="pt-BR"/>
        </w:rPr>
        <w:t>Presidente</w:t>
      </w:r>
    </w:p>
    <w:sectPr w:rsidR="00537D63" w:rsidRPr="00E609E6" w:rsidSect="001A7783">
      <w:pgSz w:w="11906" w:h="16838"/>
      <w:pgMar w:top="993" w:right="1701" w:bottom="426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808F2E" w14:textId="77777777" w:rsidR="002A14A6" w:rsidRDefault="002A14A6" w:rsidP="00BF6BBD">
      <w:pPr>
        <w:spacing w:after="0" w:line="240" w:lineRule="auto"/>
      </w:pPr>
      <w:r>
        <w:separator/>
      </w:r>
    </w:p>
  </w:endnote>
  <w:endnote w:type="continuationSeparator" w:id="0">
    <w:p w14:paraId="4216AAA1" w14:textId="77777777" w:rsidR="002A14A6" w:rsidRDefault="002A14A6" w:rsidP="00BF6B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95CAD5" w14:textId="77777777" w:rsidR="002A14A6" w:rsidRDefault="002A14A6" w:rsidP="00BF6BBD">
      <w:pPr>
        <w:spacing w:after="0" w:line="240" w:lineRule="auto"/>
      </w:pPr>
      <w:r>
        <w:separator/>
      </w:r>
    </w:p>
  </w:footnote>
  <w:footnote w:type="continuationSeparator" w:id="0">
    <w:p w14:paraId="782ED72F" w14:textId="77777777" w:rsidR="002A14A6" w:rsidRDefault="002A14A6" w:rsidP="00BF6B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F28"/>
    <w:rsid w:val="00124F94"/>
    <w:rsid w:val="00153204"/>
    <w:rsid w:val="001A7783"/>
    <w:rsid w:val="00201C08"/>
    <w:rsid w:val="00205B0C"/>
    <w:rsid w:val="00226608"/>
    <w:rsid w:val="00294FD9"/>
    <w:rsid w:val="002A14A6"/>
    <w:rsid w:val="002C4814"/>
    <w:rsid w:val="002D03D8"/>
    <w:rsid w:val="004341A3"/>
    <w:rsid w:val="00444F28"/>
    <w:rsid w:val="004C1FCF"/>
    <w:rsid w:val="004D266E"/>
    <w:rsid w:val="004E0478"/>
    <w:rsid w:val="004F5606"/>
    <w:rsid w:val="00501E35"/>
    <w:rsid w:val="00530823"/>
    <w:rsid w:val="00537D63"/>
    <w:rsid w:val="0057346C"/>
    <w:rsid w:val="00582CDD"/>
    <w:rsid w:val="00587FF9"/>
    <w:rsid w:val="005F7A42"/>
    <w:rsid w:val="00626EA8"/>
    <w:rsid w:val="00721C63"/>
    <w:rsid w:val="007465B0"/>
    <w:rsid w:val="00746B36"/>
    <w:rsid w:val="007559A1"/>
    <w:rsid w:val="007656A9"/>
    <w:rsid w:val="007B0742"/>
    <w:rsid w:val="00802105"/>
    <w:rsid w:val="008079C2"/>
    <w:rsid w:val="009465A6"/>
    <w:rsid w:val="0094706E"/>
    <w:rsid w:val="009C72C0"/>
    <w:rsid w:val="009E11D7"/>
    <w:rsid w:val="00A305BF"/>
    <w:rsid w:val="00A73ADE"/>
    <w:rsid w:val="00AA0CC9"/>
    <w:rsid w:val="00AF6B87"/>
    <w:rsid w:val="00B466C4"/>
    <w:rsid w:val="00BF6BBD"/>
    <w:rsid w:val="00C54685"/>
    <w:rsid w:val="00C91ECA"/>
    <w:rsid w:val="00D236F8"/>
    <w:rsid w:val="00D339F2"/>
    <w:rsid w:val="00D7572D"/>
    <w:rsid w:val="00D75896"/>
    <w:rsid w:val="00D861C5"/>
    <w:rsid w:val="00D87E62"/>
    <w:rsid w:val="00D92DD5"/>
    <w:rsid w:val="00DC49F2"/>
    <w:rsid w:val="00DC71BE"/>
    <w:rsid w:val="00E609E6"/>
    <w:rsid w:val="00E66754"/>
    <w:rsid w:val="00F03E45"/>
    <w:rsid w:val="00F3284C"/>
    <w:rsid w:val="00F570D1"/>
    <w:rsid w:val="00F67E64"/>
    <w:rsid w:val="00F94D24"/>
    <w:rsid w:val="00FB08FF"/>
    <w:rsid w:val="00FC0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F7C3B9"/>
  <w15:chartTrackingRefBased/>
  <w15:docId w15:val="{6D56383F-4694-4494-93E0-21D0E4C12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D7572D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Hyperlink">
    <w:name w:val="Hyperlink"/>
    <w:uiPriority w:val="99"/>
    <w:unhideWhenUsed/>
    <w:rsid w:val="00582CDD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582CDD"/>
    <w:rPr>
      <w:color w:val="605E5C"/>
      <w:shd w:val="clear" w:color="auto" w:fill="E1DFDD"/>
    </w:rPr>
  </w:style>
  <w:style w:type="paragraph" w:styleId="Textodenotaderodap">
    <w:name w:val="footnote text"/>
    <w:basedOn w:val="Normal"/>
    <w:link w:val="TextodenotaderodapChar"/>
    <w:unhideWhenUsed/>
    <w:rsid w:val="00BF6BBD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link w:val="Textodenotaderodap"/>
    <w:rsid w:val="00BF6BBD"/>
    <w:rPr>
      <w:lang w:eastAsia="en-US"/>
    </w:rPr>
  </w:style>
  <w:style w:type="character" w:styleId="Refdenotaderodap">
    <w:name w:val="footnote reference"/>
    <w:uiPriority w:val="99"/>
    <w:semiHidden/>
    <w:unhideWhenUsed/>
    <w:rsid w:val="00BF6BBD"/>
    <w:rPr>
      <w:vertAlign w:val="superscript"/>
    </w:rPr>
  </w:style>
  <w:style w:type="paragraph" w:styleId="Cabealho">
    <w:name w:val="header"/>
    <w:basedOn w:val="Normal"/>
    <w:link w:val="CabealhoChar"/>
    <w:uiPriority w:val="99"/>
    <w:unhideWhenUsed/>
    <w:rsid w:val="001A778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1A7783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1A7783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1A7783"/>
    <w:rPr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87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87E6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1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2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42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9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8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3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1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2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59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99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ndicato@eaa.org.b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insa@sinsa.org.b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insa.org.br/base-territorial.htm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sinsa@sinsa.org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545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3486</CharactersWithSpaces>
  <SharedDoc>false</SharedDoc>
  <HLinks>
    <vt:vector size="24" baseType="variant">
      <vt:variant>
        <vt:i4>524408</vt:i4>
      </vt:variant>
      <vt:variant>
        <vt:i4>9</vt:i4>
      </vt:variant>
      <vt:variant>
        <vt:i4>0</vt:i4>
      </vt:variant>
      <vt:variant>
        <vt:i4>5</vt:i4>
      </vt:variant>
      <vt:variant>
        <vt:lpwstr>mailto:sinsa@sinsa.org.br</vt:lpwstr>
      </vt:variant>
      <vt:variant>
        <vt:lpwstr/>
      </vt:variant>
      <vt:variant>
        <vt:i4>7733251</vt:i4>
      </vt:variant>
      <vt:variant>
        <vt:i4>6</vt:i4>
      </vt:variant>
      <vt:variant>
        <vt:i4>0</vt:i4>
      </vt:variant>
      <vt:variant>
        <vt:i4>5</vt:i4>
      </vt:variant>
      <vt:variant>
        <vt:lpwstr>mailto:sindicato@eaa.org.br</vt:lpwstr>
      </vt:variant>
      <vt:variant>
        <vt:lpwstr/>
      </vt:variant>
      <vt:variant>
        <vt:i4>524408</vt:i4>
      </vt:variant>
      <vt:variant>
        <vt:i4>3</vt:i4>
      </vt:variant>
      <vt:variant>
        <vt:i4>0</vt:i4>
      </vt:variant>
      <vt:variant>
        <vt:i4>5</vt:i4>
      </vt:variant>
      <vt:variant>
        <vt:lpwstr>mailto:sinsa@sinsa.org.br</vt:lpwstr>
      </vt:variant>
      <vt:variant>
        <vt:lpwstr/>
      </vt:variant>
      <vt:variant>
        <vt:i4>1441884</vt:i4>
      </vt:variant>
      <vt:variant>
        <vt:i4>0</vt:i4>
      </vt:variant>
      <vt:variant>
        <vt:i4>0</vt:i4>
      </vt:variant>
      <vt:variant>
        <vt:i4>5</vt:i4>
      </vt:variant>
      <vt:variant>
        <vt:lpwstr>http://www.sinsa.org.br/base-territorial.html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viniciusnaufalm@gmail.com</dc:creator>
  <cp:keywords/>
  <dc:description/>
  <cp:lastModifiedBy>Caio</cp:lastModifiedBy>
  <cp:revision>4</cp:revision>
  <dcterms:created xsi:type="dcterms:W3CDTF">2021-10-26T12:30:00Z</dcterms:created>
  <dcterms:modified xsi:type="dcterms:W3CDTF">2021-10-27T11:45:00Z</dcterms:modified>
</cp:coreProperties>
</file>